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21" w:rsidRPr="001C5FBF" w:rsidRDefault="00FE25DA" w:rsidP="00FE25DA">
      <w:pPr>
        <w:jc w:val="center"/>
        <w:rPr>
          <w:rFonts w:ascii="Verdana" w:hAnsi="Verdana"/>
          <w:b/>
          <w:sz w:val="36"/>
          <w:szCs w:val="36"/>
        </w:rPr>
      </w:pPr>
      <w:r w:rsidRPr="001C5FBF">
        <w:rPr>
          <w:rFonts w:ascii="Verdana" w:hAnsi="Verdana"/>
          <w:b/>
          <w:sz w:val="36"/>
          <w:szCs w:val="36"/>
        </w:rPr>
        <w:t>GERUND</w:t>
      </w:r>
    </w:p>
    <w:p w:rsidR="00FE25DA" w:rsidRPr="001C5FBF" w:rsidRDefault="00FE25DA" w:rsidP="00FE25DA">
      <w:pPr>
        <w:jc w:val="center"/>
        <w:rPr>
          <w:rFonts w:ascii="Verdana" w:hAnsi="Verdana"/>
          <w:b/>
          <w:sz w:val="36"/>
          <w:szCs w:val="36"/>
        </w:rPr>
      </w:pPr>
      <w:r w:rsidRPr="001C5FBF">
        <w:rPr>
          <w:rFonts w:ascii="Verdana" w:hAnsi="Verdana"/>
          <w:b/>
          <w:sz w:val="36"/>
          <w:szCs w:val="36"/>
        </w:rPr>
        <w:t>(</w:t>
      </w:r>
      <w:proofErr w:type="gramStart"/>
      <w:r w:rsidRPr="001C5FBF">
        <w:rPr>
          <w:rFonts w:ascii="Verdana" w:hAnsi="Verdana"/>
          <w:b/>
          <w:sz w:val="36"/>
          <w:szCs w:val="36"/>
        </w:rPr>
        <w:t>verb</w:t>
      </w:r>
      <w:proofErr w:type="gramEnd"/>
      <w:r w:rsidRPr="001C5FBF">
        <w:rPr>
          <w:rFonts w:ascii="Verdana" w:hAnsi="Verdana"/>
          <w:b/>
          <w:sz w:val="36"/>
          <w:szCs w:val="36"/>
        </w:rPr>
        <w:t xml:space="preserve"> + ING = gerund)</w:t>
      </w:r>
    </w:p>
    <w:p w:rsidR="00FE25DA" w:rsidRDefault="00FE25DA">
      <w:pPr>
        <w:rPr>
          <w:rFonts w:ascii="Verdana" w:hAnsi="Verdana"/>
          <w:sz w:val="28"/>
          <w:szCs w:val="28"/>
        </w:rPr>
      </w:pPr>
      <w:r w:rsidRPr="00FE25DA">
        <w:rPr>
          <w:rFonts w:ascii="Verdana" w:hAnsi="Verdana"/>
          <w:sz w:val="28"/>
          <w:szCs w:val="28"/>
        </w:rPr>
        <w:t>When you add “-</w:t>
      </w:r>
      <w:proofErr w:type="spellStart"/>
      <w:r w:rsidRPr="00FE25DA">
        <w:rPr>
          <w:rFonts w:ascii="Verdana" w:hAnsi="Verdana"/>
          <w:sz w:val="28"/>
          <w:szCs w:val="28"/>
        </w:rPr>
        <w:t>ing</w:t>
      </w:r>
      <w:proofErr w:type="spellEnd"/>
      <w:r w:rsidRPr="00FE25DA">
        <w:rPr>
          <w:rFonts w:ascii="Verdana" w:hAnsi="Verdana"/>
          <w:sz w:val="28"/>
          <w:szCs w:val="28"/>
        </w:rPr>
        <w:t xml:space="preserve"> </w:t>
      </w:r>
      <w:proofErr w:type="gramStart"/>
      <w:r w:rsidRPr="00FE25DA">
        <w:rPr>
          <w:rFonts w:ascii="Verdana" w:hAnsi="Verdana"/>
          <w:sz w:val="28"/>
          <w:szCs w:val="28"/>
        </w:rPr>
        <w:t>“ to</w:t>
      </w:r>
      <w:proofErr w:type="gramEnd"/>
      <w:r w:rsidRPr="00FE25DA">
        <w:rPr>
          <w:rFonts w:ascii="Verdana" w:hAnsi="Verdana"/>
          <w:sz w:val="28"/>
          <w:szCs w:val="28"/>
        </w:rPr>
        <w:t xml:space="preserve"> a verb, it becomes </w:t>
      </w:r>
      <w:r w:rsidRPr="001C5FBF">
        <w:rPr>
          <w:rFonts w:ascii="Verdana" w:hAnsi="Verdana"/>
          <w:b/>
          <w:sz w:val="36"/>
          <w:szCs w:val="36"/>
        </w:rPr>
        <w:t>a noun</w:t>
      </w:r>
      <w:r>
        <w:rPr>
          <w:rFonts w:ascii="Verdana" w:hAnsi="Verdana"/>
          <w:sz w:val="28"/>
          <w:szCs w:val="28"/>
        </w:rPr>
        <w:t>.</w:t>
      </w:r>
    </w:p>
    <w:p w:rsidR="00FE25DA" w:rsidRPr="001C5FBF" w:rsidRDefault="00FE25DA">
      <w:pPr>
        <w:rPr>
          <w:rFonts w:ascii="Verdana" w:hAnsi="Verdana"/>
          <w:b/>
          <w:sz w:val="36"/>
          <w:szCs w:val="36"/>
        </w:rPr>
      </w:pPr>
      <w:r w:rsidRPr="001C5FBF">
        <w:rPr>
          <w:rFonts w:ascii="Verdana" w:hAnsi="Verdana"/>
          <w:b/>
          <w:sz w:val="36"/>
          <w:szCs w:val="36"/>
        </w:rPr>
        <w:t>Spelling:</w:t>
      </w:r>
    </w:p>
    <w:p w:rsidR="00FE25DA" w:rsidRPr="00FE25DA" w:rsidRDefault="00FE25DA" w:rsidP="001C5FBF">
      <w:pPr>
        <w:pStyle w:val="ListParagraph"/>
        <w:numPr>
          <w:ilvl w:val="0"/>
          <w:numId w:val="1"/>
        </w:num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FE25DA">
        <w:rPr>
          <w:rFonts w:ascii="Verdana" w:hAnsi="Verdana"/>
          <w:sz w:val="28"/>
          <w:szCs w:val="28"/>
        </w:rPr>
        <w:t>mak</w:t>
      </w:r>
      <w:r w:rsidRPr="00FE25DA">
        <w:rPr>
          <w:rFonts w:ascii="Verdana" w:hAnsi="Verdana"/>
          <w:color w:val="FF0000"/>
          <w:sz w:val="36"/>
          <w:szCs w:val="36"/>
        </w:rPr>
        <w:t>e</w:t>
      </w:r>
      <w:r w:rsidRPr="00FE25DA">
        <w:rPr>
          <w:rFonts w:ascii="Verdana" w:hAnsi="Verdana"/>
          <w:sz w:val="28"/>
          <w:szCs w:val="28"/>
        </w:rPr>
        <w:t xml:space="preserve"> – making</w:t>
      </w:r>
      <w:r>
        <w:rPr>
          <w:rFonts w:ascii="Verdana" w:hAnsi="Verdana"/>
          <w:sz w:val="28"/>
          <w:szCs w:val="28"/>
        </w:rPr>
        <w:t xml:space="preserve">     b) run - ru</w:t>
      </w:r>
      <w:r w:rsidRPr="00FE25DA">
        <w:rPr>
          <w:rFonts w:ascii="Verdana" w:hAnsi="Verdana"/>
          <w:b/>
          <w:color w:val="FF0000"/>
          <w:sz w:val="32"/>
          <w:szCs w:val="32"/>
        </w:rPr>
        <w:t>nn</w:t>
      </w:r>
      <w:r>
        <w:rPr>
          <w:rFonts w:ascii="Verdana" w:hAnsi="Verdana"/>
          <w:sz w:val="28"/>
          <w:szCs w:val="28"/>
        </w:rPr>
        <w:t>ing</w:t>
      </w:r>
    </w:p>
    <w:p w:rsidR="00FE25DA" w:rsidRDefault="00FE25DA" w:rsidP="001C5FBF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</w:t>
      </w:r>
      <w:proofErr w:type="gramStart"/>
      <w:r>
        <w:rPr>
          <w:rFonts w:ascii="Verdana" w:hAnsi="Verdana"/>
          <w:sz w:val="28"/>
          <w:szCs w:val="28"/>
        </w:rPr>
        <w:t>rid</w:t>
      </w:r>
      <w:r w:rsidRPr="00FE25DA">
        <w:rPr>
          <w:rFonts w:ascii="Verdana" w:hAnsi="Verdana"/>
          <w:color w:val="FF0000"/>
          <w:sz w:val="36"/>
          <w:szCs w:val="36"/>
        </w:rPr>
        <w:t>e</w:t>
      </w:r>
      <w:proofErr w:type="gramEnd"/>
      <w:r>
        <w:rPr>
          <w:rFonts w:ascii="Verdana" w:hAnsi="Verdana"/>
          <w:sz w:val="28"/>
          <w:szCs w:val="28"/>
        </w:rPr>
        <w:t xml:space="preserve"> – riding              swim - swi</w:t>
      </w:r>
      <w:r w:rsidRPr="00FE25DA">
        <w:rPr>
          <w:rFonts w:ascii="Verdana" w:hAnsi="Verdana"/>
          <w:b/>
          <w:color w:val="FF0000"/>
          <w:sz w:val="32"/>
          <w:szCs w:val="32"/>
        </w:rPr>
        <w:t>mm</w:t>
      </w:r>
      <w:r>
        <w:rPr>
          <w:rFonts w:ascii="Verdana" w:hAnsi="Verdana"/>
          <w:sz w:val="28"/>
          <w:szCs w:val="28"/>
        </w:rPr>
        <w:t>ing</w:t>
      </w:r>
    </w:p>
    <w:p w:rsidR="00FE25DA" w:rsidRDefault="00FE25DA" w:rsidP="001C5FBF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</w:t>
      </w:r>
      <w:proofErr w:type="gramStart"/>
      <w:r>
        <w:rPr>
          <w:rFonts w:ascii="Verdana" w:hAnsi="Verdana"/>
          <w:sz w:val="28"/>
          <w:szCs w:val="28"/>
        </w:rPr>
        <w:t>writ</w:t>
      </w:r>
      <w:r w:rsidRPr="00FE25DA">
        <w:rPr>
          <w:rFonts w:ascii="Verdana" w:hAnsi="Verdana"/>
          <w:color w:val="FF0000"/>
          <w:sz w:val="36"/>
          <w:szCs w:val="36"/>
        </w:rPr>
        <w:t>e</w:t>
      </w:r>
      <w:proofErr w:type="gramEnd"/>
      <w:r>
        <w:rPr>
          <w:rFonts w:ascii="Verdana" w:hAnsi="Verdana"/>
          <w:sz w:val="28"/>
          <w:szCs w:val="28"/>
        </w:rPr>
        <w:t xml:space="preserve"> – writing           clap – cla</w:t>
      </w:r>
      <w:r w:rsidRPr="00FE25DA">
        <w:rPr>
          <w:rFonts w:ascii="Verdana" w:hAnsi="Verdana"/>
          <w:b/>
          <w:color w:val="FF0000"/>
          <w:sz w:val="32"/>
          <w:szCs w:val="32"/>
        </w:rPr>
        <w:t>pp</w:t>
      </w:r>
      <w:r>
        <w:rPr>
          <w:rFonts w:ascii="Verdana" w:hAnsi="Verdana"/>
          <w:sz w:val="28"/>
          <w:szCs w:val="28"/>
        </w:rPr>
        <w:t>ing</w:t>
      </w:r>
    </w:p>
    <w:p w:rsidR="00FE25DA" w:rsidRPr="001C5FBF" w:rsidRDefault="00FE25DA">
      <w:pPr>
        <w:rPr>
          <w:rFonts w:ascii="Verdana" w:hAnsi="Verdana"/>
          <w:b/>
          <w:sz w:val="36"/>
          <w:szCs w:val="36"/>
        </w:rPr>
      </w:pPr>
      <w:r w:rsidRPr="001C5FBF">
        <w:rPr>
          <w:rFonts w:ascii="Verdana" w:hAnsi="Verdana"/>
          <w:b/>
          <w:sz w:val="36"/>
          <w:szCs w:val="36"/>
        </w:rPr>
        <w:t>Use:</w:t>
      </w:r>
    </w:p>
    <w:p w:rsidR="00FE25DA" w:rsidRPr="001C5FBF" w:rsidRDefault="00FE25DA" w:rsidP="00FE25D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1C5FBF">
        <w:rPr>
          <w:rFonts w:ascii="Verdana" w:hAnsi="Verdana"/>
          <w:sz w:val="36"/>
          <w:szCs w:val="36"/>
          <w:u w:val="single"/>
        </w:rPr>
        <w:t xml:space="preserve">It is used as </w:t>
      </w:r>
      <w:r w:rsidRPr="001C5FBF">
        <w:rPr>
          <w:rFonts w:ascii="Verdana" w:hAnsi="Verdana"/>
          <w:b/>
          <w:sz w:val="36"/>
          <w:szCs w:val="36"/>
          <w:u w:val="single"/>
        </w:rPr>
        <w:t>the subject</w:t>
      </w:r>
      <w:r w:rsidRPr="001C5FBF">
        <w:rPr>
          <w:rFonts w:ascii="Verdana" w:hAnsi="Verdana"/>
          <w:sz w:val="36"/>
          <w:szCs w:val="36"/>
          <w:u w:val="single"/>
        </w:rPr>
        <w:t xml:space="preserve"> of a sentence</w:t>
      </w:r>
      <w:r w:rsidRPr="001C5FBF">
        <w:rPr>
          <w:rFonts w:ascii="Verdana" w:hAnsi="Verdana"/>
          <w:sz w:val="28"/>
          <w:szCs w:val="28"/>
          <w:u w:val="single"/>
        </w:rPr>
        <w:t>.</w:t>
      </w:r>
    </w:p>
    <w:p w:rsidR="00FE25DA" w:rsidRDefault="00FE25DA">
      <w:pPr>
        <w:rPr>
          <w:rFonts w:ascii="Verdana" w:hAnsi="Verdana"/>
          <w:sz w:val="28"/>
          <w:szCs w:val="28"/>
        </w:rPr>
      </w:pPr>
      <w:r w:rsidRPr="00FE25DA">
        <w:rPr>
          <w:rFonts w:ascii="Verdana" w:hAnsi="Verdana"/>
          <w:sz w:val="28"/>
          <w:szCs w:val="28"/>
          <w:u w:val="single"/>
        </w:rPr>
        <w:t>Eating</w:t>
      </w:r>
      <w:r>
        <w:rPr>
          <w:rFonts w:ascii="Verdana" w:hAnsi="Verdana"/>
          <w:sz w:val="28"/>
          <w:szCs w:val="28"/>
        </w:rPr>
        <w:t xml:space="preserve"> fast food is not healthy.</w:t>
      </w:r>
    </w:p>
    <w:p w:rsidR="00FE25DA" w:rsidRPr="001C5FBF" w:rsidRDefault="00FE25DA" w:rsidP="00FE25DA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1C5FBF">
        <w:rPr>
          <w:rFonts w:ascii="Verdana" w:hAnsi="Verdana"/>
          <w:sz w:val="36"/>
          <w:szCs w:val="36"/>
          <w:u w:val="single"/>
        </w:rPr>
        <w:t xml:space="preserve">It is used after </w:t>
      </w:r>
      <w:r w:rsidRPr="001C5FBF">
        <w:rPr>
          <w:rFonts w:ascii="Verdana" w:hAnsi="Verdana"/>
          <w:b/>
          <w:sz w:val="36"/>
          <w:szCs w:val="36"/>
          <w:u w:val="single"/>
        </w:rPr>
        <w:t>prepositions</w:t>
      </w:r>
      <w:r w:rsidRPr="001C5FBF">
        <w:rPr>
          <w:rFonts w:ascii="Verdana" w:hAnsi="Verdana"/>
          <w:b/>
          <w:sz w:val="28"/>
          <w:szCs w:val="28"/>
          <w:u w:val="single"/>
        </w:rPr>
        <w:t>.</w:t>
      </w:r>
    </w:p>
    <w:p w:rsidR="00FE25DA" w:rsidRDefault="00FE25DA" w:rsidP="00FE25DA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 is good </w:t>
      </w:r>
      <w:r w:rsidRPr="00FE25DA">
        <w:rPr>
          <w:rFonts w:ascii="Verdana" w:hAnsi="Verdana"/>
          <w:color w:val="FF0000"/>
          <w:sz w:val="28"/>
          <w:szCs w:val="28"/>
        </w:rPr>
        <w:t>at</w:t>
      </w:r>
      <w:r>
        <w:rPr>
          <w:rFonts w:ascii="Verdana" w:hAnsi="Verdana"/>
          <w:sz w:val="28"/>
          <w:szCs w:val="28"/>
        </w:rPr>
        <w:t xml:space="preserve"> </w:t>
      </w:r>
      <w:r w:rsidRPr="001C5FBF">
        <w:rPr>
          <w:rFonts w:ascii="Verdana" w:hAnsi="Verdana"/>
          <w:sz w:val="28"/>
          <w:szCs w:val="28"/>
          <w:u w:val="single"/>
        </w:rPr>
        <w:t>swimming</w:t>
      </w:r>
      <w:r>
        <w:rPr>
          <w:rFonts w:ascii="Verdana" w:hAnsi="Verdana"/>
          <w:sz w:val="28"/>
          <w:szCs w:val="28"/>
        </w:rPr>
        <w:t>.</w:t>
      </w:r>
      <w:r w:rsidR="001C5FBF">
        <w:rPr>
          <w:rFonts w:ascii="Verdana" w:hAnsi="Verdana"/>
          <w:sz w:val="28"/>
          <w:szCs w:val="28"/>
        </w:rPr>
        <w:t xml:space="preserve">                                           </w:t>
      </w:r>
      <w:r w:rsidR="001C5FBF">
        <w:rPr>
          <w:rFonts w:ascii="Verdana" w:hAnsi="Verdana"/>
          <w:sz w:val="28"/>
          <w:szCs w:val="28"/>
        </w:rPr>
        <w:t xml:space="preserve">I am interested </w:t>
      </w:r>
      <w:r w:rsidR="001C5FBF" w:rsidRPr="00FE25DA">
        <w:rPr>
          <w:rFonts w:ascii="Verdana" w:hAnsi="Verdana"/>
          <w:color w:val="FF0000"/>
          <w:sz w:val="28"/>
          <w:szCs w:val="28"/>
        </w:rPr>
        <w:t>in</w:t>
      </w:r>
      <w:r w:rsidR="001C5FBF">
        <w:rPr>
          <w:rFonts w:ascii="Verdana" w:hAnsi="Verdana"/>
          <w:sz w:val="28"/>
          <w:szCs w:val="28"/>
        </w:rPr>
        <w:t xml:space="preserve"> </w:t>
      </w:r>
      <w:r w:rsidR="001C5FBF" w:rsidRPr="001C5FBF">
        <w:rPr>
          <w:rFonts w:ascii="Verdana" w:hAnsi="Verdana"/>
          <w:sz w:val="28"/>
          <w:szCs w:val="28"/>
          <w:u w:val="single"/>
        </w:rPr>
        <w:t>play</w:t>
      </w:r>
      <w:r w:rsidR="001C5FBF" w:rsidRPr="001C5FBF">
        <w:rPr>
          <w:rFonts w:ascii="Verdana" w:hAnsi="Verdana"/>
          <w:sz w:val="28"/>
          <w:szCs w:val="28"/>
          <w:u w:val="single"/>
        </w:rPr>
        <w:t>ing</w:t>
      </w:r>
      <w:r w:rsidR="001C5FBF">
        <w:rPr>
          <w:rFonts w:ascii="Verdana" w:hAnsi="Verdana"/>
          <w:sz w:val="28"/>
          <w:szCs w:val="28"/>
        </w:rPr>
        <w:t xml:space="preserve"> chess.     </w:t>
      </w:r>
    </w:p>
    <w:p w:rsidR="001C5FBF" w:rsidRPr="001C5FBF" w:rsidRDefault="00FE25DA" w:rsidP="001C5FBF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She is bored </w:t>
      </w:r>
      <w:r w:rsidRPr="00FE25DA">
        <w:rPr>
          <w:rFonts w:ascii="Verdana" w:hAnsi="Verdana"/>
          <w:color w:val="FF0000"/>
          <w:sz w:val="28"/>
          <w:szCs w:val="28"/>
        </w:rPr>
        <w:t>with</w:t>
      </w:r>
      <w:r>
        <w:rPr>
          <w:rFonts w:ascii="Verdana" w:hAnsi="Verdana"/>
          <w:sz w:val="28"/>
          <w:szCs w:val="28"/>
        </w:rPr>
        <w:t xml:space="preserve"> </w:t>
      </w:r>
      <w:r w:rsidRPr="001C5FBF">
        <w:rPr>
          <w:rFonts w:ascii="Verdana" w:hAnsi="Verdana"/>
          <w:sz w:val="28"/>
          <w:szCs w:val="28"/>
          <w:u w:val="single"/>
        </w:rPr>
        <w:t>telling</w:t>
      </w:r>
      <w:r>
        <w:rPr>
          <w:rFonts w:ascii="Verdana" w:hAnsi="Verdana"/>
          <w:sz w:val="28"/>
          <w:szCs w:val="28"/>
        </w:rPr>
        <w:t xml:space="preserve"> him to stop talking.</w:t>
      </w:r>
      <w:r w:rsidR="001C5FBF">
        <w:rPr>
          <w:rFonts w:ascii="Verdana" w:hAnsi="Verdana"/>
          <w:sz w:val="28"/>
          <w:szCs w:val="28"/>
        </w:rPr>
        <w:t xml:space="preserve">               </w:t>
      </w:r>
      <w:r w:rsidR="001C5FBF" w:rsidRPr="001C5FBF">
        <w:rPr>
          <w:rFonts w:ascii="Verdana" w:hAnsi="Verdana"/>
          <w:sz w:val="28"/>
          <w:szCs w:val="28"/>
        </w:rPr>
        <w:t xml:space="preserve">I am looking forward </w:t>
      </w:r>
      <w:r w:rsidR="001C5FBF" w:rsidRPr="001C5FBF">
        <w:rPr>
          <w:rFonts w:ascii="Verdana" w:hAnsi="Verdana"/>
          <w:color w:val="FF0000"/>
          <w:sz w:val="28"/>
          <w:szCs w:val="28"/>
        </w:rPr>
        <w:t>to</w:t>
      </w:r>
      <w:r w:rsidR="001C5FBF" w:rsidRPr="001C5FBF">
        <w:rPr>
          <w:rFonts w:ascii="Verdana" w:hAnsi="Verdana"/>
          <w:sz w:val="28"/>
          <w:szCs w:val="28"/>
        </w:rPr>
        <w:t xml:space="preserve"> seeing you.</w:t>
      </w:r>
    </w:p>
    <w:p w:rsidR="00FE25DA" w:rsidRDefault="00FE25DA" w:rsidP="00FE25DA">
      <w:pPr>
        <w:spacing w:after="1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They are happy </w:t>
      </w:r>
      <w:r w:rsidRPr="00FE25DA">
        <w:rPr>
          <w:rFonts w:ascii="Verdana" w:hAnsi="Verdana"/>
          <w:color w:val="FF0000"/>
          <w:sz w:val="28"/>
          <w:szCs w:val="28"/>
        </w:rPr>
        <w:t>about</w:t>
      </w:r>
      <w:r>
        <w:rPr>
          <w:rFonts w:ascii="Verdana" w:hAnsi="Verdana"/>
          <w:sz w:val="28"/>
          <w:szCs w:val="28"/>
        </w:rPr>
        <w:t xml:space="preserve"> </w:t>
      </w:r>
      <w:r w:rsidRPr="001C5FBF">
        <w:rPr>
          <w:rFonts w:ascii="Verdana" w:hAnsi="Verdana"/>
          <w:sz w:val="28"/>
          <w:szCs w:val="28"/>
          <w:u w:val="single"/>
        </w:rPr>
        <w:t>going</w:t>
      </w:r>
      <w:r>
        <w:rPr>
          <w:rFonts w:ascii="Verdana" w:hAnsi="Verdana"/>
          <w:sz w:val="28"/>
          <w:szCs w:val="28"/>
        </w:rPr>
        <w:t xml:space="preserve"> on a school trip.</w:t>
      </w:r>
      <w:r w:rsidR="001C5FBF" w:rsidRPr="001C5FBF">
        <w:rPr>
          <w:rFonts w:ascii="Verdana" w:hAnsi="Verdana"/>
          <w:sz w:val="28"/>
          <w:szCs w:val="28"/>
        </w:rPr>
        <w:t xml:space="preserve"> </w:t>
      </w:r>
      <w:r w:rsidR="001C5FBF">
        <w:rPr>
          <w:rFonts w:ascii="Verdana" w:hAnsi="Verdana"/>
          <w:sz w:val="28"/>
          <w:szCs w:val="28"/>
        </w:rPr>
        <w:t xml:space="preserve">             </w:t>
      </w:r>
      <w:r w:rsidR="001C5FBF">
        <w:rPr>
          <w:rFonts w:ascii="Verdana" w:hAnsi="Verdana"/>
          <w:sz w:val="28"/>
          <w:szCs w:val="28"/>
        </w:rPr>
        <w:t xml:space="preserve">I am fond </w:t>
      </w:r>
      <w:r w:rsidR="001C5FBF" w:rsidRPr="00FE25DA">
        <w:rPr>
          <w:rFonts w:ascii="Verdana" w:hAnsi="Verdana"/>
          <w:color w:val="FF0000"/>
          <w:sz w:val="28"/>
          <w:szCs w:val="28"/>
        </w:rPr>
        <w:t xml:space="preserve">of </w:t>
      </w:r>
      <w:r w:rsidR="001C5FBF" w:rsidRPr="001C5FBF">
        <w:rPr>
          <w:rFonts w:ascii="Verdana" w:hAnsi="Verdana"/>
          <w:sz w:val="28"/>
          <w:szCs w:val="28"/>
          <w:u w:val="single"/>
        </w:rPr>
        <w:t>reading</w:t>
      </w:r>
      <w:r w:rsidR="001C5FBF">
        <w:rPr>
          <w:rFonts w:ascii="Verdana" w:hAnsi="Verdana"/>
          <w:sz w:val="28"/>
          <w:szCs w:val="28"/>
        </w:rPr>
        <w:t>.</w:t>
      </w:r>
    </w:p>
    <w:p w:rsidR="00FE25DA" w:rsidRDefault="00FE25DA" w:rsidP="00FE25DA">
      <w:pPr>
        <w:pStyle w:val="ListParagraph"/>
        <w:numPr>
          <w:ilvl w:val="0"/>
          <w:numId w:val="2"/>
        </w:numPr>
        <w:spacing w:after="120"/>
        <w:rPr>
          <w:rFonts w:ascii="Verdana" w:hAnsi="Verdana"/>
          <w:sz w:val="28"/>
          <w:szCs w:val="28"/>
        </w:rPr>
      </w:pPr>
      <w:r w:rsidRPr="001C5FBF">
        <w:rPr>
          <w:rFonts w:ascii="Verdana" w:hAnsi="Verdana"/>
          <w:sz w:val="36"/>
          <w:szCs w:val="36"/>
          <w:u w:val="single"/>
        </w:rPr>
        <w:lastRenderedPageBreak/>
        <w:t xml:space="preserve">It is used </w:t>
      </w:r>
      <w:r w:rsidRPr="001C5FBF">
        <w:rPr>
          <w:rFonts w:ascii="Verdana" w:hAnsi="Verdana"/>
          <w:b/>
          <w:sz w:val="36"/>
          <w:szCs w:val="36"/>
          <w:u w:val="single"/>
        </w:rPr>
        <w:t>after certain verbs</w:t>
      </w:r>
      <w:r>
        <w:rPr>
          <w:rFonts w:ascii="Verdana" w:hAnsi="Verdana"/>
          <w:sz w:val="28"/>
          <w:szCs w:val="28"/>
        </w:rPr>
        <w:t>:</w:t>
      </w:r>
    </w:p>
    <w:p w:rsidR="001C5FBF" w:rsidRPr="001C5FBF" w:rsidRDefault="001C5FBF" w:rsidP="001C5FBF">
      <w:pPr>
        <w:pStyle w:val="ListParagraph"/>
        <w:spacing w:after="120"/>
        <w:rPr>
          <w:rFonts w:ascii="Verdana" w:hAnsi="Verdana"/>
          <w:sz w:val="28"/>
          <w:szCs w:val="28"/>
        </w:rPr>
      </w:pPr>
    </w:p>
    <w:p w:rsidR="001C5FBF" w:rsidRPr="001C5FBF" w:rsidRDefault="001C5FBF" w:rsidP="001C5FBF">
      <w:pPr>
        <w:jc w:val="center"/>
        <w:rPr>
          <w:rFonts w:ascii="Verdana" w:hAnsi="Verdana"/>
          <w:b/>
          <w:sz w:val="28"/>
          <w:szCs w:val="28"/>
        </w:rPr>
      </w:pPr>
      <w:r w:rsidRPr="001C5FBF">
        <w:rPr>
          <w:rFonts w:ascii="Verdana" w:hAnsi="Verdana"/>
          <w:b/>
          <w:sz w:val="28"/>
          <w:szCs w:val="28"/>
        </w:rPr>
        <w:t>Gerund and infinitive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2465"/>
        <w:gridCol w:w="2467"/>
        <w:gridCol w:w="2467"/>
      </w:tblGrid>
      <w:tr w:rsidR="001C5FBF" w:rsidRPr="001C5FBF" w:rsidTr="001C5FBF">
        <w:trPr>
          <w:trHeight w:val="2145"/>
          <w:jc w:val="center"/>
        </w:trPr>
        <w:tc>
          <w:tcPr>
            <w:tcW w:w="2465" w:type="dxa"/>
          </w:tcPr>
          <w:p w:rsidR="001C5FBF" w:rsidRPr="001C5FBF" w:rsidRDefault="001C5FBF" w:rsidP="00843F81">
            <w:pPr>
              <w:rPr>
                <w:rFonts w:ascii="Verdana" w:hAnsi="Verdana"/>
                <w:b/>
                <w:sz w:val="28"/>
                <w:szCs w:val="28"/>
              </w:rPr>
            </w:pPr>
            <w:bookmarkStart w:id="0" w:name="_GoBack"/>
            <w:bookmarkEnd w:id="0"/>
            <w:r w:rsidRPr="001C5FBF">
              <w:rPr>
                <w:rFonts w:ascii="Verdana" w:hAnsi="Verdana"/>
                <w:sz w:val="28"/>
                <w:szCs w:val="28"/>
              </w:rPr>
              <w:t xml:space="preserve">Verbs followed by </w:t>
            </w:r>
            <w:r w:rsidRPr="001C5FBF">
              <w:rPr>
                <w:rFonts w:ascii="Verdana" w:hAnsi="Verdana"/>
                <w:b/>
                <w:sz w:val="28"/>
                <w:szCs w:val="28"/>
              </w:rPr>
              <w:t xml:space="preserve">gerund 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color w:val="FF0000"/>
                <w:sz w:val="28"/>
                <w:szCs w:val="28"/>
              </w:rPr>
              <w:t>(verb-</w:t>
            </w:r>
            <w:proofErr w:type="spellStart"/>
            <w:r w:rsidRPr="001C5FBF">
              <w:rPr>
                <w:rFonts w:ascii="Verdana" w:hAnsi="Verdana"/>
                <w:color w:val="FF0000"/>
                <w:sz w:val="28"/>
                <w:szCs w:val="28"/>
              </w:rPr>
              <w:t>ing</w:t>
            </w:r>
            <w:proofErr w:type="spellEnd"/>
            <w:r w:rsidRPr="001C5FBF">
              <w:rPr>
                <w:rFonts w:ascii="Verdana" w:hAnsi="Verdan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 xml:space="preserve">Verbs followed by </w:t>
            </w:r>
            <w:r w:rsidRPr="001C5FBF">
              <w:rPr>
                <w:rFonts w:ascii="Verdana" w:hAnsi="Verdana"/>
                <w:b/>
                <w:sz w:val="28"/>
                <w:szCs w:val="28"/>
              </w:rPr>
              <w:t>infinitive</w:t>
            </w:r>
          </w:p>
        </w:tc>
        <w:tc>
          <w:tcPr>
            <w:tcW w:w="2467" w:type="dxa"/>
          </w:tcPr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 xml:space="preserve">Verbs followed by </w:t>
            </w:r>
            <w:r w:rsidRPr="001C5FBF">
              <w:rPr>
                <w:rFonts w:ascii="Verdana" w:hAnsi="Verdana"/>
                <w:b/>
                <w:sz w:val="28"/>
                <w:szCs w:val="28"/>
              </w:rPr>
              <w:t xml:space="preserve">gerund or infinitive </w:t>
            </w:r>
            <w:r w:rsidRPr="001C5FBF">
              <w:rPr>
                <w:rFonts w:ascii="Verdana" w:hAnsi="Verdana"/>
                <w:sz w:val="28"/>
                <w:szCs w:val="28"/>
              </w:rPr>
              <w:t>(without a change in meaning)</w:t>
            </w:r>
          </w:p>
        </w:tc>
        <w:tc>
          <w:tcPr>
            <w:tcW w:w="2467" w:type="dxa"/>
          </w:tcPr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 xml:space="preserve">Verbs followed by </w:t>
            </w:r>
            <w:r w:rsidRPr="001C5FBF">
              <w:rPr>
                <w:rFonts w:ascii="Verdana" w:hAnsi="Verdana"/>
                <w:b/>
                <w:sz w:val="28"/>
                <w:szCs w:val="28"/>
              </w:rPr>
              <w:t>gerund or</w:t>
            </w:r>
            <w:r w:rsidRPr="001C5FBF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1C5FBF">
              <w:rPr>
                <w:rFonts w:ascii="Verdana" w:hAnsi="Verdana"/>
                <w:b/>
                <w:sz w:val="28"/>
                <w:szCs w:val="28"/>
              </w:rPr>
              <w:t>infinitive</w:t>
            </w:r>
            <w:r w:rsidRPr="001C5FBF">
              <w:rPr>
                <w:rFonts w:ascii="Verdana" w:hAnsi="Verdana"/>
                <w:sz w:val="28"/>
                <w:szCs w:val="28"/>
              </w:rPr>
              <w:t xml:space="preserve"> (</w:t>
            </w:r>
            <w:r w:rsidRPr="001C5FBF">
              <w:rPr>
                <w:rFonts w:ascii="Verdana" w:hAnsi="Verdana"/>
                <w:color w:val="FF0000"/>
                <w:sz w:val="28"/>
                <w:szCs w:val="28"/>
              </w:rPr>
              <w:t>with a change in meaning)</w:t>
            </w:r>
          </w:p>
        </w:tc>
      </w:tr>
      <w:tr w:rsidR="001C5FBF" w:rsidRPr="001C5FBF" w:rsidTr="001C5FBF">
        <w:trPr>
          <w:trHeight w:val="2510"/>
          <w:jc w:val="center"/>
        </w:trPr>
        <w:tc>
          <w:tcPr>
            <w:tcW w:w="2465" w:type="dxa"/>
          </w:tcPr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finish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imagine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don't mind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can't help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can't stand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enjoy</w:t>
            </w:r>
          </w:p>
        </w:tc>
        <w:tc>
          <w:tcPr>
            <w:tcW w:w="2465" w:type="dxa"/>
          </w:tcPr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want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promise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agree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decide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refuse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offer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need</w:t>
            </w:r>
          </w:p>
        </w:tc>
        <w:tc>
          <w:tcPr>
            <w:tcW w:w="2467" w:type="dxa"/>
          </w:tcPr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love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like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prefer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hate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start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try</w:t>
            </w:r>
          </w:p>
        </w:tc>
        <w:tc>
          <w:tcPr>
            <w:tcW w:w="2467" w:type="dxa"/>
          </w:tcPr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remember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stop</w:t>
            </w:r>
          </w:p>
          <w:p w:rsidR="001C5FBF" w:rsidRPr="001C5FBF" w:rsidRDefault="001C5FBF" w:rsidP="00843F81">
            <w:pPr>
              <w:rPr>
                <w:rFonts w:ascii="Verdana" w:hAnsi="Verdana"/>
                <w:sz w:val="28"/>
                <w:szCs w:val="28"/>
              </w:rPr>
            </w:pPr>
            <w:r w:rsidRPr="001C5FBF">
              <w:rPr>
                <w:rFonts w:ascii="Verdana" w:hAnsi="Verdana"/>
                <w:sz w:val="28"/>
                <w:szCs w:val="28"/>
              </w:rPr>
              <w:t>forget</w:t>
            </w:r>
          </w:p>
        </w:tc>
      </w:tr>
    </w:tbl>
    <w:p w:rsidR="001C5FBF" w:rsidRPr="001C5FBF" w:rsidRDefault="001C5FBF" w:rsidP="001C5FBF">
      <w:pPr>
        <w:rPr>
          <w:rFonts w:ascii="Verdana" w:hAnsi="Verdana"/>
          <w:sz w:val="28"/>
          <w:szCs w:val="28"/>
        </w:rPr>
      </w:pPr>
    </w:p>
    <w:p w:rsidR="001C5FBF" w:rsidRPr="001C5FBF" w:rsidRDefault="001C5FBF" w:rsidP="001C5FBF">
      <w:pPr>
        <w:rPr>
          <w:rFonts w:ascii="Verdana" w:hAnsi="Verdana"/>
          <w:sz w:val="28"/>
          <w:szCs w:val="28"/>
        </w:rPr>
      </w:pPr>
      <w:r w:rsidRPr="001C5FBF">
        <w:rPr>
          <w:rFonts w:ascii="Verdana" w:hAnsi="Verdana"/>
          <w:sz w:val="28"/>
          <w:szCs w:val="28"/>
        </w:rPr>
        <w:t xml:space="preserve">She </w:t>
      </w:r>
      <w:r w:rsidRPr="001C5FBF">
        <w:rPr>
          <w:rFonts w:ascii="Verdana" w:hAnsi="Verdana"/>
          <w:color w:val="FF0000"/>
          <w:sz w:val="28"/>
          <w:szCs w:val="28"/>
        </w:rPr>
        <w:t>stopped</w:t>
      </w:r>
      <w:r w:rsidRPr="001C5FBF">
        <w:rPr>
          <w:rFonts w:ascii="Verdana" w:hAnsi="Verdana"/>
          <w:sz w:val="28"/>
          <w:szCs w:val="28"/>
        </w:rPr>
        <w:t xml:space="preserve"> </w:t>
      </w:r>
      <w:r w:rsidRPr="001C5FBF">
        <w:rPr>
          <w:rFonts w:ascii="Verdana" w:hAnsi="Verdana"/>
          <w:b/>
          <w:sz w:val="28"/>
          <w:szCs w:val="28"/>
        </w:rPr>
        <w:t xml:space="preserve">looking </w:t>
      </w:r>
      <w:r w:rsidRPr="001C5FBF">
        <w:rPr>
          <w:rFonts w:ascii="Verdana" w:hAnsi="Verdana"/>
          <w:sz w:val="28"/>
          <w:szCs w:val="28"/>
        </w:rPr>
        <w:t>at the painting. (She was looking at the painting, but now she isn’t looking at it.)</w:t>
      </w:r>
    </w:p>
    <w:p w:rsidR="001C5FBF" w:rsidRPr="001C5FBF" w:rsidRDefault="001C5FBF" w:rsidP="001C5FBF">
      <w:pPr>
        <w:rPr>
          <w:rFonts w:ascii="Verdana" w:hAnsi="Verdana"/>
          <w:sz w:val="28"/>
          <w:szCs w:val="28"/>
        </w:rPr>
      </w:pPr>
      <w:r w:rsidRPr="001C5FBF">
        <w:rPr>
          <w:rFonts w:ascii="Verdana" w:hAnsi="Verdana"/>
          <w:sz w:val="28"/>
          <w:szCs w:val="28"/>
        </w:rPr>
        <w:t xml:space="preserve">She </w:t>
      </w:r>
      <w:r w:rsidRPr="001C5FBF">
        <w:rPr>
          <w:rFonts w:ascii="Verdana" w:hAnsi="Verdana"/>
          <w:color w:val="FF0000"/>
          <w:sz w:val="28"/>
          <w:szCs w:val="28"/>
        </w:rPr>
        <w:t>stopped</w:t>
      </w:r>
      <w:r w:rsidRPr="001C5FBF">
        <w:rPr>
          <w:rFonts w:ascii="Verdana" w:hAnsi="Verdana"/>
          <w:sz w:val="28"/>
          <w:szCs w:val="28"/>
        </w:rPr>
        <w:t xml:space="preserve"> </w:t>
      </w:r>
      <w:r w:rsidRPr="001C5FBF">
        <w:rPr>
          <w:rFonts w:ascii="Verdana" w:hAnsi="Verdana"/>
          <w:b/>
          <w:sz w:val="28"/>
          <w:szCs w:val="28"/>
        </w:rPr>
        <w:t xml:space="preserve">to look </w:t>
      </w:r>
      <w:r w:rsidRPr="001C5FBF">
        <w:rPr>
          <w:rFonts w:ascii="Verdana" w:hAnsi="Verdana"/>
          <w:sz w:val="28"/>
          <w:szCs w:val="28"/>
        </w:rPr>
        <w:t>at the painting. (She saw the pain</w:t>
      </w:r>
      <w:r>
        <w:rPr>
          <w:rFonts w:ascii="Verdana" w:hAnsi="Verdana"/>
          <w:sz w:val="28"/>
          <w:szCs w:val="28"/>
        </w:rPr>
        <w:t>ting and stopped to look at it.</w:t>
      </w:r>
    </w:p>
    <w:p w:rsidR="001C5FBF" w:rsidRPr="001C5FBF" w:rsidRDefault="001C5FBF" w:rsidP="001C5FBF">
      <w:pPr>
        <w:spacing w:after="120"/>
        <w:rPr>
          <w:rFonts w:ascii="Verdana" w:hAnsi="Verdana"/>
          <w:sz w:val="28"/>
          <w:szCs w:val="28"/>
        </w:rPr>
      </w:pPr>
    </w:p>
    <w:sectPr w:rsidR="001C5FBF" w:rsidRPr="001C5FBF" w:rsidSect="001C5FB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0BE4"/>
    <w:multiLevelType w:val="hybridMultilevel"/>
    <w:tmpl w:val="167CEA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B4FEA"/>
    <w:multiLevelType w:val="hybridMultilevel"/>
    <w:tmpl w:val="3E640C9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DA"/>
    <w:rsid w:val="001C5FBF"/>
    <w:rsid w:val="005F4921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DA"/>
    <w:pPr>
      <w:ind w:left="720"/>
      <w:contextualSpacing/>
    </w:pPr>
  </w:style>
  <w:style w:type="table" w:styleId="TableGrid">
    <w:name w:val="Table Grid"/>
    <w:basedOn w:val="TableNormal"/>
    <w:uiPriority w:val="59"/>
    <w:rsid w:val="001C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5DA"/>
    <w:pPr>
      <w:ind w:left="720"/>
      <w:contextualSpacing/>
    </w:pPr>
  </w:style>
  <w:style w:type="table" w:styleId="TableGrid">
    <w:name w:val="Table Grid"/>
    <w:basedOn w:val="TableNormal"/>
    <w:uiPriority w:val="59"/>
    <w:rsid w:val="001C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2018-02-17T08:34:00Z</dcterms:created>
  <dcterms:modified xsi:type="dcterms:W3CDTF">2018-02-17T08:57:00Z</dcterms:modified>
</cp:coreProperties>
</file>