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4" w:rsidRPr="004B057D" w:rsidRDefault="004B057D" w:rsidP="004B057D">
      <w:pPr>
        <w:jc w:val="center"/>
        <w:rPr>
          <w:b/>
          <w:sz w:val="32"/>
          <w:szCs w:val="32"/>
        </w:rPr>
      </w:pPr>
      <w:r w:rsidRPr="004B057D">
        <w:rPr>
          <w:b/>
          <w:sz w:val="32"/>
          <w:szCs w:val="32"/>
        </w:rPr>
        <w:t>KANDIDATI S TEŠKOĆAMA U RAZVOJU</w:t>
      </w:r>
      <w:bookmarkStart w:id="0" w:name="_GoBack"/>
      <w:bookmarkEnd w:id="0"/>
    </w:p>
    <w:p w:rsidR="004B057D" w:rsidRDefault="004B057D"/>
    <w:tbl>
      <w:tblPr>
        <w:tblStyle w:val="Svijetlosjenanje"/>
        <w:tblW w:w="9259" w:type="dxa"/>
        <w:tblLook w:val="0420" w:firstRow="1" w:lastRow="0" w:firstColumn="0" w:lastColumn="0" w:noHBand="0" w:noVBand="1"/>
      </w:tblPr>
      <w:tblGrid>
        <w:gridCol w:w="7925"/>
        <w:gridCol w:w="1334"/>
      </w:tblGrid>
      <w:tr w:rsidR="004B057D" w:rsidRPr="004B057D" w:rsidTr="004B0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tcW w:w="7925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>Opis postupaka</w:t>
            </w:r>
          </w:p>
        </w:tc>
        <w:tc>
          <w:tcPr>
            <w:tcW w:w="1334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>Datum</w:t>
            </w:r>
          </w:p>
        </w:tc>
      </w:tr>
      <w:tr w:rsidR="004B057D" w:rsidRPr="004B057D" w:rsidTr="004B0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7925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>Kandidati s teškoćama u razvoju prijavljuju se u uredima državne uprave te iskazuju svoj odabir s liste prioriteta redom kako bi željeli upisati obrazovne programe.</w:t>
            </w:r>
          </w:p>
        </w:tc>
        <w:tc>
          <w:tcPr>
            <w:tcW w:w="1334" w:type="dxa"/>
            <w:hideMark/>
          </w:tcPr>
          <w:p w:rsidR="00000000" w:rsidRPr="004B057D" w:rsidRDefault="004B057D" w:rsidP="004B057D">
            <w:pPr>
              <w:spacing w:after="200" w:line="276" w:lineRule="auto"/>
              <w:rPr>
                <w:b/>
              </w:rPr>
            </w:pPr>
            <w:r w:rsidRPr="004B057D">
              <w:rPr>
                <w:b/>
              </w:rPr>
              <w:t>28.5.-12.6.</w:t>
            </w:r>
          </w:p>
        </w:tc>
      </w:tr>
      <w:tr w:rsidR="004B057D" w:rsidRPr="004B057D" w:rsidTr="004B057D">
        <w:trPr>
          <w:trHeight w:val="630"/>
        </w:trPr>
        <w:tc>
          <w:tcPr>
            <w:tcW w:w="7925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 xml:space="preserve">Upisna povjerenstva ureda državne uprave unose navedene odabire u sustav </w:t>
            </w:r>
            <w:proofErr w:type="spellStart"/>
            <w:r w:rsidRPr="004B057D">
              <w:t>NISpuSŠ</w:t>
            </w:r>
            <w:proofErr w:type="spellEnd"/>
          </w:p>
        </w:tc>
        <w:tc>
          <w:tcPr>
            <w:tcW w:w="1334" w:type="dxa"/>
            <w:hideMark/>
          </w:tcPr>
          <w:p w:rsidR="00000000" w:rsidRPr="004B057D" w:rsidRDefault="004B057D" w:rsidP="004B057D">
            <w:pPr>
              <w:spacing w:after="200" w:line="276" w:lineRule="auto"/>
              <w:rPr>
                <w:b/>
              </w:rPr>
            </w:pPr>
            <w:r w:rsidRPr="004B057D">
              <w:rPr>
                <w:b/>
              </w:rPr>
              <w:t>28.5.-17.6.</w:t>
            </w:r>
          </w:p>
        </w:tc>
      </w:tr>
      <w:tr w:rsidR="004B057D" w:rsidRPr="004B057D" w:rsidTr="004B0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7925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>Provođenje dodatnih provjera za učenike s teškoćama u razvoju i unos rezultata u sustav.</w:t>
            </w:r>
          </w:p>
        </w:tc>
        <w:tc>
          <w:tcPr>
            <w:tcW w:w="1334" w:type="dxa"/>
            <w:hideMark/>
          </w:tcPr>
          <w:p w:rsidR="00000000" w:rsidRPr="004B057D" w:rsidRDefault="004B057D" w:rsidP="004B057D">
            <w:pPr>
              <w:spacing w:after="200" w:line="276" w:lineRule="auto"/>
              <w:rPr>
                <w:b/>
              </w:rPr>
            </w:pPr>
            <w:r w:rsidRPr="004B057D">
              <w:rPr>
                <w:b/>
              </w:rPr>
              <w:t>18.-19.6.</w:t>
            </w:r>
          </w:p>
        </w:tc>
      </w:tr>
      <w:tr w:rsidR="004B057D" w:rsidRPr="004B057D" w:rsidTr="004B057D">
        <w:trPr>
          <w:trHeight w:val="630"/>
        </w:trPr>
        <w:tc>
          <w:tcPr>
            <w:tcW w:w="7925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>Zatvaranje mogućnosti unosa odabira kandidata.</w:t>
            </w:r>
          </w:p>
        </w:tc>
        <w:tc>
          <w:tcPr>
            <w:tcW w:w="1334" w:type="dxa"/>
            <w:hideMark/>
          </w:tcPr>
          <w:p w:rsidR="00000000" w:rsidRPr="004B057D" w:rsidRDefault="004B057D" w:rsidP="004B057D">
            <w:pPr>
              <w:spacing w:after="200" w:line="276" w:lineRule="auto"/>
              <w:rPr>
                <w:b/>
              </w:rPr>
            </w:pPr>
            <w:r w:rsidRPr="004B057D">
              <w:rPr>
                <w:b/>
              </w:rPr>
              <w:t>17.6.</w:t>
            </w:r>
          </w:p>
        </w:tc>
      </w:tr>
      <w:tr w:rsidR="004B057D" w:rsidRPr="004B057D" w:rsidTr="004B0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tcW w:w="7925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>Rangiranje kandidata s teškoćama u razvoju sukladno listama prioriteta.</w:t>
            </w:r>
          </w:p>
        </w:tc>
        <w:tc>
          <w:tcPr>
            <w:tcW w:w="1334" w:type="dxa"/>
            <w:hideMark/>
          </w:tcPr>
          <w:p w:rsidR="00000000" w:rsidRPr="004B057D" w:rsidRDefault="004B057D" w:rsidP="004B057D">
            <w:pPr>
              <w:spacing w:after="200" w:line="276" w:lineRule="auto"/>
              <w:rPr>
                <w:b/>
              </w:rPr>
            </w:pPr>
            <w:r w:rsidRPr="004B057D">
              <w:rPr>
                <w:b/>
              </w:rPr>
              <w:t>20.-25.6.</w:t>
            </w:r>
          </w:p>
        </w:tc>
      </w:tr>
      <w:tr w:rsidR="004B057D" w:rsidRPr="004B057D" w:rsidTr="004B057D">
        <w:trPr>
          <w:trHeight w:val="630"/>
        </w:trPr>
        <w:tc>
          <w:tcPr>
            <w:tcW w:w="7925" w:type="dxa"/>
            <w:hideMark/>
          </w:tcPr>
          <w:p w:rsidR="00000000" w:rsidRPr="004B057D" w:rsidRDefault="004B057D" w:rsidP="004B057D">
            <w:pPr>
              <w:spacing w:after="200" w:line="276" w:lineRule="auto"/>
            </w:pPr>
            <w:r w:rsidRPr="004B057D">
              <w:t>Smanjenje upisnih kvota razrednih odjela pojedinih obrazovnih programa</w:t>
            </w:r>
          </w:p>
        </w:tc>
        <w:tc>
          <w:tcPr>
            <w:tcW w:w="1334" w:type="dxa"/>
            <w:hideMark/>
          </w:tcPr>
          <w:p w:rsidR="00000000" w:rsidRPr="004B057D" w:rsidRDefault="004B057D" w:rsidP="004B057D">
            <w:pPr>
              <w:spacing w:after="200" w:line="276" w:lineRule="auto"/>
              <w:rPr>
                <w:b/>
              </w:rPr>
            </w:pPr>
            <w:r w:rsidRPr="004B057D">
              <w:rPr>
                <w:b/>
              </w:rPr>
              <w:t>25.6.</w:t>
            </w:r>
          </w:p>
        </w:tc>
      </w:tr>
    </w:tbl>
    <w:p w:rsidR="004B057D" w:rsidRDefault="004B057D"/>
    <w:sectPr w:rsidR="004B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7D"/>
    <w:rsid w:val="00451E94"/>
    <w:rsid w:val="004B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4B05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rsid w:val="004B05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1</cp:revision>
  <dcterms:created xsi:type="dcterms:W3CDTF">2015-05-14T12:22:00Z</dcterms:created>
  <dcterms:modified xsi:type="dcterms:W3CDTF">2015-05-14T12:23:00Z</dcterms:modified>
</cp:coreProperties>
</file>